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80" w:rsidRDefault="004E3880" w:rsidP="004E3880">
      <w:pPr>
        <w:pStyle w:val="Nadpis4"/>
        <w:rPr>
          <w:sz w:val="36"/>
        </w:rPr>
      </w:pPr>
      <w:r>
        <w:rPr>
          <w:sz w:val="36"/>
        </w:rPr>
        <w:t>Protokol o otevírání obálek s nabídkami</w:t>
      </w:r>
    </w:p>
    <w:p w:rsidR="004E3880" w:rsidRDefault="004E3880" w:rsidP="004E3880">
      <w:pPr>
        <w:jc w:val="center"/>
        <w:rPr>
          <w:sz w:val="24"/>
        </w:rPr>
      </w:pPr>
    </w:p>
    <w:p w:rsidR="004E3880" w:rsidRDefault="004E3880" w:rsidP="004E3880">
      <w:pPr>
        <w:jc w:val="center"/>
        <w:rPr>
          <w:sz w:val="24"/>
          <w:szCs w:val="24"/>
        </w:rPr>
      </w:pPr>
      <w:r>
        <w:rPr>
          <w:sz w:val="24"/>
          <w:szCs w:val="24"/>
        </w:rPr>
        <w:t>zadávanou dle § 21 odst. 1 písm. f) zákona č. 137/2006 Sb. – zjednodušené podlimitní řízení</w:t>
      </w:r>
    </w:p>
    <w:p w:rsidR="004E3880" w:rsidRPr="00772422" w:rsidRDefault="004E3880" w:rsidP="004E3880">
      <w:pPr>
        <w:jc w:val="center"/>
        <w:rPr>
          <w:sz w:val="22"/>
          <w:szCs w:val="22"/>
        </w:rPr>
      </w:pPr>
      <w:r w:rsidRPr="00772422">
        <w:rPr>
          <w:sz w:val="22"/>
          <w:szCs w:val="22"/>
        </w:rPr>
        <w:t>na akci:</w:t>
      </w:r>
    </w:p>
    <w:p w:rsidR="004E3880" w:rsidRDefault="004E3880" w:rsidP="004E3880">
      <w:pPr>
        <w:jc w:val="center"/>
        <w:rPr>
          <w:sz w:val="24"/>
        </w:rPr>
      </w:pPr>
    </w:p>
    <w:p w:rsidR="004E3880" w:rsidRPr="00104627" w:rsidRDefault="004E3880" w:rsidP="004E3880">
      <w:pPr>
        <w:pStyle w:val="Zkladntext3"/>
        <w:jc w:val="center"/>
        <w:rPr>
          <w:rFonts w:cs="Arial"/>
          <w:sz w:val="32"/>
          <w:szCs w:val="32"/>
        </w:rPr>
      </w:pPr>
      <w:r w:rsidRPr="00104627">
        <w:rPr>
          <w:sz w:val="32"/>
          <w:szCs w:val="32"/>
        </w:rPr>
        <w:t>„</w:t>
      </w:r>
      <w:r w:rsidRPr="00104627">
        <w:rPr>
          <w:rFonts w:cs="Arial"/>
          <w:sz w:val="32"/>
          <w:szCs w:val="32"/>
        </w:rPr>
        <w:t xml:space="preserve">Oprava MK a propustku pod </w:t>
      </w:r>
      <w:proofErr w:type="spellStart"/>
      <w:r w:rsidRPr="00104627">
        <w:rPr>
          <w:rFonts w:cs="Arial"/>
          <w:sz w:val="32"/>
          <w:szCs w:val="32"/>
        </w:rPr>
        <w:t>MKna</w:t>
      </w:r>
      <w:proofErr w:type="spellEnd"/>
      <w:r w:rsidRPr="00104627">
        <w:rPr>
          <w:rFonts w:cs="Arial"/>
          <w:sz w:val="32"/>
          <w:szCs w:val="32"/>
        </w:rPr>
        <w:t xml:space="preserve"> pozemku 755/1 v </w:t>
      </w:r>
      <w:proofErr w:type="spellStart"/>
      <w:proofErr w:type="gramStart"/>
      <w:r w:rsidRPr="00104627">
        <w:rPr>
          <w:rFonts w:cs="Arial"/>
          <w:sz w:val="32"/>
          <w:szCs w:val="32"/>
        </w:rPr>
        <w:t>k.ú</w:t>
      </w:r>
      <w:proofErr w:type="spellEnd"/>
      <w:r w:rsidRPr="00104627">
        <w:rPr>
          <w:rFonts w:cs="Arial"/>
          <w:sz w:val="32"/>
          <w:szCs w:val="32"/>
        </w:rPr>
        <w:t>.</w:t>
      </w:r>
      <w:proofErr w:type="gramEnd"/>
      <w:r w:rsidRPr="00104627">
        <w:rPr>
          <w:rFonts w:cs="Arial"/>
          <w:sz w:val="32"/>
          <w:szCs w:val="32"/>
        </w:rPr>
        <w:t xml:space="preserve"> Rochlov</w:t>
      </w:r>
      <w:r w:rsidRPr="00104627">
        <w:rPr>
          <w:sz w:val="32"/>
          <w:szCs w:val="32"/>
        </w:rPr>
        <w:t>“</w:t>
      </w:r>
    </w:p>
    <w:p w:rsidR="004E3880" w:rsidRDefault="004E3880" w:rsidP="004E3880">
      <w:pPr>
        <w:jc w:val="center"/>
        <w:rPr>
          <w:sz w:val="24"/>
        </w:rPr>
      </w:pPr>
    </w:p>
    <w:p w:rsidR="004E3880" w:rsidRDefault="004E3880" w:rsidP="004E3880">
      <w:pPr>
        <w:jc w:val="both"/>
        <w:rPr>
          <w:sz w:val="24"/>
        </w:rPr>
      </w:pPr>
    </w:p>
    <w:p w:rsidR="004E3880" w:rsidRDefault="004E3880" w:rsidP="004E3880">
      <w:pPr>
        <w:pStyle w:val="Zkladntext2"/>
        <w:numPr>
          <w:ilvl w:val="0"/>
          <w:numId w:val="1"/>
        </w:numPr>
      </w:pPr>
      <w:r>
        <w:t xml:space="preserve">Komise při otevírání obálek pracovala ve složení: </w:t>
      </w:r>
      <w:r>
        <w:tab/>
      </w:r>
    </w:p>
    <w:p w:rsidR="004E3880" w:rsidRDefault="004E3880" w:rsidP="004E3880">
      <w:pPr>
        <w:jc w:val="both"/>
        <w:rPr>
          <w:b/>
          <w:sz w:val="24"/>
        </w:rPr>
      </w:pPr>
    </w:p>
    <w:p w:rsidR="004E3880" w:rsidRDefault="004E3880" w:rsidP="004E3880">
      <w:pPr>
        <w:spacing w:line="360" w:lineRule="auto"/>
        <w:ind w:left="2124" w:firstLine="708"/>
        <w:rPr>
          <w:sz w:val="24"/>
        </w:rPr>
      </w:pPr>
      <w:r>
        <w:rPr>
          <w:sz w:val="24"/>
        </w:rPr>
        <w:t>člen: Václav Hrách</w:t>
      </w:r>
    </w:p>
    <w:p w:rsidR="004E3880" w:rsidRDefault="004E3880" w:rsidP="004E3880">
      <w:pPr>
        <w:spacing w:line="360" w:lineRule="auto"/>
        <w:ind w:left="2124" w:firstLine="708"/>
        <w:rPr>
          <w:sz w:val="24"/>
        </w:rPr>
      </w:pPr>
      <w:r>
        <w:rPr>
          <w:sz w:val="24"/>
        </w:rPr>
        <w:t>člen: Jiří Patera</w:t>
      </w:r>
    </w:p>
    <w:p w:rsidR="004E3880" w:rsidRDefault="004E3880" w:rsidP="004E3880">
      <w:pPr>
        <w:spacing w:line="360" w:lineRule="auto"/>
        <w:ind w:left="2124" w:firstLine="708"/>
        <w:rPr>
          <w:sz w:val="24"/>
        </w:rPr>
      </w:pPr>
      <w:r>
        <w:rPr>
          <w:sz w:val="24"/>
        </w:rPr>
        <w:t>člen: Luděk Formánek</w:t>
      </w:r>
    </w:p>
    <w:p w:rsidR="004E3880" w:rsidRDefault="004E3880" w:rsidP="004E3880">
      <w:pPr>
        <w:ind w:left="2126" w:firstLine="709"/>
        <w:rPr>
          <w:sz w:val="24"/>
        </w:rPr>
      </w:pPr>
    </w:p>
    <w:p w:rsidR="004E3880" w:rsidRDefault="004E3880" w:rsidP="004E3880">
      <w:pPr>
        <w:ind w:left="360"/>
        <w:jc w:val="both"/>
        <w:rPr>
          <w:sz w:val="24"/>
        </w:rPr>
      </w:pPr>
      <w:r>
        <w:rPr>
          <w:sz w:val="24"/>
        </w:rPr>
        <w:t xml:space="preserve">Před zahájením jednání komise podepsali všichni členové čestná prohlášení o své nepodjatosti (příloha </w:t>
      </w:r>
      <w:proofErr w:type="gramStart"/>
      <w:r>
        <w:rPr>
          <w:sz w:val="24"/>
        </w:rPr>
        <w:t>č. 4 protokolu</w:t>
      </w:r>
      <w:proofErr w:type="gramEnd"/>
      <w:r>
        <w:rPr>
          <w:sz w:val="24"/>
        </w:rPr>
        <w:t>).</w:t>
      </w:r>
    </w:p>
    <w:p w:rsidR="004E3880" w:rsidRDefault="004E3880" w:rsidP="004E3880">
      <w:pPr>
        <w:jc w:val="center"/>
        <w:rPr>
          <w:sz w:val="24"/>
        </w:rPr>
      </w:pPr>
    </w:p>
    <w:p w:rsidR="004E3880" w:rsidRDefault="004E3880" w:rsidP="004E3880">
      <w:pPr>
        <w:pStyle w:val="Zkladntext2"/>
        <w:numPr>
          <w:ilvl w:val="0"/>
          <w:numId w:val="1"/>
        </w:numPr>
      </w:pPr>
      <w:r>
        <w:t>Komise přijala od zadavatele obálky s nabídkami včetně seznamu podaných nabídek (příloha č. 1 protokolu). Komise provedla kontrolu obálek, zda jsou řádně zabezpečeny proti vyjmutí obsahu.</w:t>
      </w:r>
    </w:p>
    <w:p w:rsidR="004E3880" w:rsidRDefault="004E3880" w:rsidP="004E3880">
      <w:pPr>
        <w:pStyle w:val="Zkladntext2"/>
      </w:pPr>
    </w:p>
    <w:p w:rsidR="004E3880" w:rsidRDefault="004E3880" w:rsidP="004E3880">
      <w:pPr>
        <w:pStyle w:val="Zkladntext2"/>
        <w:numPr>
          <w:ilvl w:val="0"/>
          <w:numId w:val="1"/>
        </w:numPr>
        <w:spacing w:line="360" w:lineRule="auto"/>
      </w:pPr>
      <w:r>
        <w:t>Z účasti v soutěži se omluvili tito zájemci:</w:t>
      </w:r>
    </w:p>
    <w:p w:rsidR="004E3880" w:rsidRDefault="004E3880" w:rsidP="004E3880">
      <w:pPr>
        <w:pStyle w:val="Zkladntext2"/>
        <w:spacing w:line="360" w:lineRule="auto"/>
      </w:pPr>
      <w:r>
        <w:t xml:space="preserve"> ………………………………………………………………………………………………………….</w:t>
      </w:r>
    </w:p>
    <w:p w:rsidR="004E3880" w:rsidRDefault="004E3880" w:rsidP="004E3880">
      <w:pPr>
        <w:pStyle w:val="Zkladntext2"/>
        <w:spacing w:line="360" w:lineRule="auto"/>
      </w:pPr>
      <w:r>
        <w:t xml:space="preserve"> ………………………………………………………………………………………………………….</w:t>
      </w:r>
    </w:p>
    <w:p w:rsidR="004E3880" w:rsidRDefault="004E3880" w:rsidP="004E3880">
      <w:pPr>
        <w:pStyle w:val="Zkladntext2"/>
      </w:pPr>
      <w:r>
        <w:t xml:space="preserve"> ………………………………………………………………………………………………………….</w:t>
      </w:r>
    </w:p>
    <w:p w:rsidR="004E3880" w:rsidRDefault="004E3880" w:rsidP="004E3880">
      <w:pPr>
        <w:pStyle w:val="Zkladntext2"/>
      </w:pPr>
    </w:p>
    <w:p w:rsidR="00556D85" w:rsidRDefault="00556D85" w:rsidP="004E3880">
      <w:pPr>
        <w:pStyle w:val="Zkladntext2"/>
      </w:pPr>
    </w:p>
    <w:p w:rsidR="00556D85" w:rsidRDefault="00556D85" w:rsidP="004E3880">
      <w:pPr>
        <w:pStyle w:val="Zkladntext2"/>
      </w:pPr>
    </w:p>
    <w:p w:rsidR="00556D85" w:rsidRDefault="00556D85" w:rsidP="004E3880">
      <w:pPr>
        <w:pStyle w:val="Zkladntext2"/>
      </w:pPr>
    </w:p>
    <w:p w:rsidR="00556D85" w:rsidRDefault="00556D85" w:rsidP="004E3880">
      <w:pPr>
        <w:pStyle w:val="Zkladntext2"/>
      </w:pPr>
    </w:p>
    <w:p w:rsidR="00556D85" w:rsidRDefault="00556D85" w:rsidP="004E3880">
      <w:pPr>
        <w:pStyle w:val="Zkladntext2"/>
      </w:pPr>
    </w:p>
    <w:p w:rsidR="004E3880" w:rsidRDefault="004E3880" w:rsidP="004E3880">
      <w:pPr>
        <w:pStyle w:val="Zkladntext2"/>
        <w:numPr>
          <w:ilvl w:val="0"/>
          <w:numId w:val="2"/>
        </w:numPr>
      </w:pPr>
      <w:r>
        <w:t xml:space="preserve">Komise přistoupila k otevírání obálek s nabídkami v takovém pořadí, v jakém byly doručeny dle seznamu podaných nabídek a provedla kontrolu úplnosti nabídek z hlediska splnění zákonných požadavků a požadavků zadavatele uvedených v zadávací dokumentaci (viz příloha </w:t>
      </w:r>
      <w:proofErr w:type="gramStart"/>
      <w:r>
        <w:t>č. 2 protokolu</w:t>
      </w:r>
      <w:proofErr w:type="gramEnd"/>
      <w:r>
        <w:t xml:space="preserve">: </w:t>
      </w:r>
      <w:r w:rsidRPr="00566CBB">
        <w:rPr>
          <w:sz w:val="22"/>
          <w:szCs w:val="22"/>
        </w:rPr>
        <w:t>Kontrola nabídky dle § 71 odst. 9</w:t>
      </w:r>
      <w:r>
        <w:rPr>
          <w:sz w:val="22"/>
          <w:szCs w:val="22"/>
        </w:rPr>
        <w:t xml:space="preserve"> </w:t>
      </w:r>
      <w:r w:rsidRPr="00566CBB">
        <w:rPr>
          <w:sz w:val="22"/>
          <w:szCs w:val="22"/>
        </w:rPr>
        <w:t xml:space="preserve">a informace o číselně vyjádřitelných dílčích hodnotících </w:t>
      </w:r>
      <w:proofErr w:type="gramStart"/>
      <w:r w:rsidRPr="00566CBB">
        <w:rPr>
          <w:sz w:val="22"/>
          <w:szCs w:val="22"/>
        </w:rPr>
        <w:t>kritériích</w:t>
      </w:r>
      <w:r w:rsidDel="001126B7">
        <w:t xml:space="preserve"> </w:t>
      </w:r>
      <w:r>
        <w:t>) s tímto</w:t>
      </w:r>
      <w:proofErr w:type="gramEnd"/>
      <w:r>
        <w:t xml:space="preserve"> výsledkem:</w:t>
      </w:r>
    </w:p>
    <w:p w:rsidR="004E3880" w:rsidRDefault="004E3880" w:rsidP="004E3880">
      <w:pPr>
        <w:pStyle w:val="Zkladntext2"/>
      </w:pPr>
    </w:p>
    <w:p w:rsidR="004E3880" w:rsidRDefault="004E3880" w:rsidP="004E3880">
      <w:pPr>
        <w:jc w:val="both"/>
        <w:rPr>
          <w:sz w:val="24"/>
        </w:rPr>
      </w:pPr>
    </w:p>
    <w:tbl>
      <w:tblPr>
        <w:tblW w:w="9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5244"/>
        <w:gridCol w:w="1701"/>
        <w:gridCol w:w="1985"/>
      </w:tblGrid>
      <w:tr w:rsidR="004E3880" w:rsidTr="00344BD2">
        <w:tc>
          <w:tcPr>
            <w:tcW w:w="1064" w:type="dxa"/>
            <w:tcBorders>
              <w:top w:val="single" w:sz="12" w:space="0" w:color="auto"/>
            </w:tcBorders>
            <w:shd w:val="clear" w:color="auto" w:fill="EEECE1"/>
          </w:tcPr>
          <w:p w:rsidR="004E3880" w:rsidRDefault="004E3880" w:rsidP="00344BD2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Poř</w:t>
            </w:r>
            <w:proofErr w:type="spellEnd"/>
            <w:r>
              <w:rPr>
                <w:b/>
                <w:sz w:val="24"/>
              </w:rPr>
              <w:t>. č.</w:t>
            </w:r>
          </w:p>
          <w:p w:rsidR="004E3880" w:rsidRDefault="004E3880" w:rsidP="00344B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uchazeče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shd w:val="clear" w:color="auto" w:fill="EEECE1"/>
          </w:tcPr>
          <w:p w:rsidR="004E3880" w:rsidRDefault="004E3880" w:rsidP="00344B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Obchodní jméno </w:t>
            </w:r>
          </w:p>
          <w:p w:rsidR="004E3880" w:rsidRDefault="004E3880" w:rsidP="00344B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Uchazeče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EEECE1"/>
          </w:tcPr>
          <w:p w:rsidR="004E3880" w:rsidRDefault="004E3880" w:rsidP="00344B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Splnění požadavků</w:t>
            </w:r>
          </w:p>
          <w:p w:rsidR="004E3880" w:rsidRDefault="004E3880" w:rsidP="00344B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ANO/NE</w:t>
            </w:r>
          </w:p>
          <w:p w:rsidR="004E3880" w:rsidRDefault="004E3880" w:rsidP="00344BD2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EEECE1"/>
          </w:tcPr>
          <w:p w:rsidR="004E3880" w:rsidRDefault="004E3880" w:rsidP="00344B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Důvod nesplnění požadavků </w:t>
            </w:r>
          </w:p>
        </w:tc>
      </w:tr>
      <w:tr w:rsidR="004E3880" w:rsidTr="00344BD2">
        <w:tc>
          <w:tcPr>
            <w:tcW w:w="1064" w:type="dxa"/>
          </w:tcPr>
          <w:p w:rsidR="004E3880" w:rsidRDefault="004E3880" w:rsidP="00344BD2">
            <w:pPr>
              <w:jc w:val="center"/>
              <w:rPr>
                <w:sz w:val="24"/>
              </w:rPr>
            </w:pPr>
          </w:p>
          <w:p w:rsidR="004E3880" w:rsidRDefault="004E3880" w:rsidP="00344B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4" w:type="dxa"/>
          </w:tcPr>
          <w:p w:rsidR="004E3880" w:rsidRDefault="00556D85" w:rsidP="0034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B. Matušková</w:t>
            </w:r>
          </w:p>
        </w:tc>
        <w:tc>
          <w:tcPr>
            <w:tcW w:w="1701" w:type="dxa"/>
          </w:tcPr>
          <w:p w:rsidR="004E3880" w:rsidRDefault="00556D85" w:rsidP="0034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ANO</w:t>
            </w:r>
          </w:p>
        </w:tc>
        <w:tc>
          <w:tcPr>
            <w:tcW w:w="1985" w:type="dxa"/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</w:tr>
      <w:tr w:rsidR="004E3880" w:rsidTr="00344BD2">
        <w:tc>
          <w:tcPr>
            <w:tcW w:w="1064" w:type="dxa"/>
          </w:tcPr>
          <w:p w:rsidR="004E3880" w:rsidRDefault="004E3880" w:rsidP="00344BD2">
            <w:pPr>
              <w:jc w:val="center"/>
              <w:rPr>
                <w:sz w:val="24"/>
              </w:rPr>
            </w:pPr>
          </w:p>
          <w:p w:rsidR="004E3880" w:rsidRDefault="004E3880" w:rsidP="00344B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4" w:type="dxa"/>
          </w:tcPr>
          <w:p w:rsidR="004E3880" w:rsidRDefault="00556D85" w:rsidP="00344BD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Silnice </w:t>
            </w:r>
            <w:proofErr w:type="spellStart"/>
            <w:r>
              <w:rPr>
                <w:sz w:val="24"/>
              </w:rPr>
              <w:t>Chmelíř</w:t>
            </w:r>
            <w:proofErr w:type="spellEnd"/>
            <w:r>
              <w:rPr>
                <w:sz w:val="24"/>
              </w:rPr>
              <w:t xml:space="preserve"> s.r.o.</w:t>
            </w:r>
          </w:p>
        </w:tc>
        <w:tc>
          <w:tcPr>
            <w:tcW w:w="1701" w:type="dxa"/>
          </w:tcPr>
          <w:p w:rsidR="004E3880" w:rsidRDefault="00556D85" w:rsidP="0034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ANO</w:t>
            </w:r>
          </w:p>
        </w:tc>
        <w:tc>
          <w:tcPr>
            <w:tcW w:w="1985" w:type="dxa"/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</w:tr>
      <w:tr w:rsidR="004E3880" w:rsidTr="00344BD2">
        <w:tc>
          <w:tcPr>
            <w:tcW w:w="1064" w:type="dxa"/>
          </w:tcPr>
          <w:p w:rsidR="004E3880" w:rsidRDefault="004E3880" w:rsidP="00344BD2">
            <w:pPr>
              <w:jc w:val="center"/>
              <w:rPr>
                <w:sz w:val="24"/>
              </w:rPr>
            </w:pPr>
          </w:p>
          <w:p w:rsidR="004E3880" w:rsidRDefault="004E3880" w:rsidP="00344B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4" w:type="dxa"/>
          </w:tcPr>
          <w:p w:rsidR="004E3880" w:rsidRDefault="00556D85" w:rsidP="0034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AZ VIA s.r.o.</w:t>
            </w:r>
          </w:p>
        </w:tc>
        <w:tc>
          <w:tcPr>
            <w:tcW w:w="1701" w:type="dxa"/>
          </w:tcPr>
          <w:p w:rsidR="004E3880" w:rsidRDefault="00556D85" w:rsidP="0034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ANO</w:t>
            </w:r>
          </w:p>
        </w:tc>
        <w:tc>
          <w:tcPr>
            <w:tcW w:w="1985" w:type="dxa"/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</w:tr>
      <w:tr w:rsidR="004E3880" w:rsidTr="00344BD2">
        <w:tc>
          <w:tcPr>
            <w:tcW w:w="1064" w:type="dxa"/>
          </w:tcPr>
          <w:p w:rsidR="004E3880" w:rsidRDefault="004E3880" w:rsidP="00344BD2">
            <w:pPr>
              <w:jc w:val="center"/>
              <w:rPr>
                <w:sz w:val="24"/>
              </w:rPr>
            </w:pPr>
          </w:p>
          <w:p w:rsidR="004E3880" w:rsidRDefault="004E3880" w:rsidP="00344B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4" w:type="dxa"/>
          </w:tcPr>
          <w:p w:rsidR="004E3880" w:rsidRDefault="00556D85" w:rsidP="00344BD2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Eurovia</w:t>
            </w:r>
            <w:proofErr w:type="spellEnd"/>
            <w:r>
              <w:rPr>
                <w:sz w:val="24"/>
              </w:rPr>
              <w:t xml:space="preserve"> CS a.s.</w:t>
            </w:r>
          </w:p>
        </w:tc>
        <w:tc>
          <w:tcPr>
            <w:tcW w:w="1701" w:type="dxa"/>
          </w:tcPr>
          <w:p w:rsidR="004E3880" w:rsidRDefault="00556D85" w:rsidP="0034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ANO</w:t>
            </w:r>
          </w:p>
        </w:tc>
        <w:tc>
          <w:tcPr>
            <w:tcW w:w="1985" w:type="dxa"/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</w:tr>
      <w:tr w:rsidR="004E3880" w:rsidTr="00344BD2">
        <w:tc>
          <w:tcPr>
            <w:tcW w:w="1064" w:type="dxa"/>
          </w:tcPr>
          <w:p w:rsidR="004E3880" w:rsidRDefault="004E3880" w:rsidP="00344BD2">
            <w:pPr>
              <w:jc w:val="center"/>
              <w:rPr>
                <w:sz w:val="24"/>
              </w:rPr>
            </w:pPr>
          </w:p>
          <w:p w:rsidR="004E3880" w:rsidRDefault="004E3880" w:rsidP="00344B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4" w:type="dxa"/>
          </w:tcPr>
          <w:p w:rsidR="004E3880" w:rsidRDefault="00556D85" w:rsidP="0034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Berger Bohemia a.s.</w:t>
            </w:r>
          </w:p>
        </w:tc>
        <w:tc>
          <w:tcPr>
            <w:tcW w:w="1701" w:type="dxa"/>
          </w:tcPr>
          <w:p w:rsidR="004E3880" w:rsidRDefault="00556D85" w:rsidP="00344BD2">
            <w:pPr>
              <w:jc w:val="both"/>
              <w:rPr>
                <w:sz w:val="24"/>
              </w:rPr>
            </w:pPr>
            <w:r>
              <w:rPr>
                <w:sz w:val="24"/>
              </w:rPr>
              <w:t>ANO</w:t>
            </w:r>
            <w:bookmarkStart w:id="0" w:name="_GoBack"/>
            <w:bookmarkEnd w:id="0"/>
          </w:p>
        </w:tc>
        <w:tc>
          <w:tcPr>
            <w:tcW w:w="1985" w:type="dxa"/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</w:tr>
      <w:tr w:rsidR="004E3880" w:rsidTr="00344BD2">
        <w:tc>
          <w:tcPr>
            <w:tcW w:w="1064" w:type="dxa"/>
          </w:tcPr>
          <w:p w:rsidR="004E3880" w:rsidRDefault="004E3880" w:rsidP="00344BD2">
            <w:pPr>
              <w:jc w:val="center"/>
              <w:rPr>
                <w:sz w:val="24"/>
              </w:rPr>
            </w:pPr>
          </w:p>
          <w:p w:rsidR="004E3880" w:rsidRDefault="004E3880" w:rsidP="00344B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4" w:type="dxa"/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</w:tr>
      <w:tr w:rsidR="004E3880" w:rsidTr="00344BD2">
        <w:tc>
          <w:tcPr>
            <w:tcW w:w="1064" w:type="dxa"/>
          </w:tcPr>
          <w:p w:rsidR="004E3880" w:rsidRDefault="004E3880" w:rsidP="00344BD2">
            <w:pPr>
              <w:jc w:val="center"/>
              <w:rPr>
                <w:sz w:val="24"/>
              </w:rPr>
            </w:pPr>
          </w:p>
          <w:p w:rsidR="004E3880" w:rsidRDefault="004E3880" w:rsidP="00344B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4" w:type="dxa"/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</w:tr>
      <w:tr w:rsidR="004E3880" w:rsidTr="00344BD2">
        <w:tc>
          <w:tcPr>
            <w:tcW w:w="1064" w:type="dxa"/>
          </w:tcPr>
          <w:p w:rsidR="004E3880" w:rsidRDefault="004E3880" w:rsidP="00344BD2">
            <w:pPr>
              <w:jc w:val="center"/>
              <w:rPr>
                <w:sz w:val="24"/>
              </w:rPr>
            </w:pPr>
          </w:p>
          <w:p w:rsidR="004E3880" w:rsidRDefault="004E3880" w:rsidP="00344B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44" w:type="dxa"/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</w:tr>
      <w:tr w:rsidR="004E3880" w:rsidTr="00344BD2">
        <w:tc>
          <w:tcPr>
            <w:tcW w:w="1064" w:type="dxa"/>
            <w:tcBorders>
              <w:bottom w:val="single" w:sz="12" w:space="0" w:color="auto"/>
            </w:tcBorders>
          </w:tcPr>
          <w:p w:rsidR="004E3880" w:rsidRDefault="004E3880" w:rsidP="00344BD2">
            <w:pPr>
              <w:jc w:val="center"/>
              <w:rPr>
                <w:sz w:val="24"/>
              </w:rPr>
            </w:pPr>
          </w:p>
          <w:p w:rsidR="004E3880" w:rsidRDefault="004E3880" w:rsidP="00344B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44" w:type="dxa"/>
            <w:tcBorders>
              <w:bottom w:val="single" w:sz="12" w:space="0" w:color="auto"/>
            </w:tcBorders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E3880" w:rsidRDefault="004E3880" w:rsidP="00344BD2">
            <w:pPr>
              <w:jc w:val="both"/>
              <w:rPr>
                <w:sz w:val="24"/>
              </w:rPr>
            </w:pPr>
          </w:p>
        </w:tc>
      </w:tr>
    </w:tbl>
    <w:p w:rsidR="004E3880" w:rsidRDefault="004E3880" w:rsidP="004E3880">
      <w:pPr>
        <w:pStyle w:val="Zkladntext2"/>
      </w:pPr>
    </w:p>
    <w:p w:rsidR="004E3880" w:rsidRDefault="004E3880" w:rsidP="004E3880">
      <w:pPr>
        <w:pStyle w:val="Zkladntext2"/>
      </w:pPr>
    </w:p>
    <w:p w:rsidR="004E3880" w:rsidRDefault="004E3880" w:rsidP="004E3880">
      <w:pPr>
        <w:pStyle w:val="Zkladntext2"/>
      </w:pPr>
      <w:r>
        <w:t>5. Nabídky nesplňující požadavky byly z dalšího posuzování vyřazeny a zadavateli bude doporučeno jejich vyloučení ze zadávacího řízení.</w:t>
      </w:r>
    </w:p>
    <w:p w:rsidR="004E3880" w:rsidRDefault="004E3880" w:rsidP="004E3880">
      <w:pPr>
        <w:pStyle w:val="Zkladntext2"/>
      </w:pPr>
    </w:p>
    <w:p w:rsidR="004E3880" w:rsidRDefault="004E3880" w:rsidP="004E3880">
      <w:pPr>
        <w:pStyle w:val="Zkladntext2"/>
        <w:rPr>
          <w:sz w:val="22"/>
          <w:szCs w:val="22"/>
        </w:rPr>
      </w:pPr>
      <w:r w:rsidRPr="00731141">
        <w:rPr>
          <w:sz w:val="22"/>
          <w:szCs w:val="22"/>
        </w:rPr>
        <w:t>Komise přítomným uchazečům rovněž sdělila informace o nabídkové ceně a informace o údajích z nabídek odpovídající číselně vyjádřitelným dílčím hodnotícím kritériím</w:t>
      </w:r>
      <w:r>
        <w:rPr>
          <w:sz w:val="22"/>
          <w:szCs w:val="22"/>
        </w:rPr>
        <w:t xml:space="preserve"> </w:t>
      </w:r>
      <w:r>
        <w:t xml:space="preserve">(viz příloha </w:t>
      </w:r>
      <w:proofErr w:type="gramStart"/>
      <w:r>
        <w:t>č. 2 protokolu</w:t>
      </w:r>
      <w:proofErr w:type="gramEnd"/>
      <w:r>
        <w:t xml:space="preserve">: </w:t>
      </w:r>
      <w:r w:rsidRPr="00566CBB">
        <w:rPr>
          <w:sz w:val="22"/>
          <w:szCs w:val="22"/>
        </w:rPr>
        <w:t>Kontrola nabídky dle § 71 odst. 9</w:t>
      </w:r>
      <w:r>
        <w:rPr>
          <w:sz w:val="22"/>
          <w:szCs w:val="22"/>
        </w:rPr>
        <w:t xml:space="preserve"> </w:t>
      </w:r>
      <w:r w:rsidRPr="00566CBB">
        <w:rPr>
          <w:sz w:val="22"/>
          <w:szCs w:val="22"/>
        </w:rPr>
        <w:t>a informace o číselně vyjádřitelných dílčích hodnotících kritériích</w:t>
      </w:r>
      <w:r>
        <w:rPr>
          <w:sz w:val="22"/>
          <w:szCs w:val="22"/>
        </w:rPr>
        <w:t>).</w:t>
      </w:r>
    </w:p>
    <w:p w:rsidR="004E3880" w:rsidRDefault="004E3880" w:rsidP="004E3880">
      <w:pPr>
        <w:pStyle w:val="Zkladntext2"/>
      </w:pPr>
    </w:p>
    <w:p w:rsidR="004E3880" w:rsidRDefault="004E3880" w:rsidP="004E3880">
      <w:pPr>
        <w:rPr>
          <w:sz w:val="24"/>
        </w:rPr>
      </w:pPr>
    </w:p>
    <w:p w:rsidR="004E3880" w:rsidRDefault="004E3880" w:rsidP="004E3880">
      <w:pPr>
        <w:rPr>
          <w:sz w:val="24"/>
        </w:rPr>
      </w:pPr>
      <w:r>
        <w:rPr>
          <w:sz w:val="24"/>
        </w:rPr>
        <w:t xml:space="preserve">Vznesené připomínky: </w:t>
      </w:r>
    </w:p>
    <w:p w:rsidR="004E3880" w:rsidRDefault="004E3880" w:rsidP="004E3880">
      <w:pPr>
        <w:rPr>
          <w:sz w:val="24"/>
        </w:rPr>
      </w:pPr>
    </w:p>
    <w:p w:rsidR="004E3880" w:rsidRDefault="004E3880" w:rsidP="004E3880">
      <w:pPr>
        <w:rPr>
          <w:sz w:val="24"/>
        </w:rPr>
      </w:pPr>
      <w:r>
        <w:rPr>
          <w:sz w:val="24"/>
        </w:rPr>
        <w:t>Připomínku vznesl</w:t>
      </w:r>
      <w:r>
        <w:rPr>
          <w:sz w:val="24"/>
        </w:rPr>
        <w:tab/>
        <w:t>Znění připomínky</w:t>
      </w:r>
    </w:p>
    <w:p w:rsidR="004E3880" w:rsidRDefault="004E3880" w:rsidP="004E3880">
      <w:pPr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________________________________________________________________________________________________________________________</w:t>
      </w:r>
    </w:p>
    <w:p w:rsidR="004E3880" w:rsidRDefault="004E3880" w:rsidP="004E3880">
      <w:pPr>
        <w:rPr>
          <w:sz w:val="24"/>
        </w:rPr>
      </w:pPr>
    </w:p>
    <w:p w:rsidR="004E3880" w:rsidRDefault="004E3880" w:rsidP="004E3880">
      <w:pPr>
        <w:rPr>
          <w:sz w:val="24"/>
        </w:rPr>
      </w:pPr>
      <w:r>
        <w:rPr>
          <w:sz w:val="24"/>
        </w:rPr>
        <w:t>……………………</w:t>
      </w:r>
      <w:r>
        <w:rPr>
          <w:sz w:val="24"/>
        </w:rPr>
        <w:tab/>
        <w:t>…………………………………………………………………………………..</w:t>
      </w:r>
    </w:p>
    <w:p w:rsidR="004E3880" w:rsidRDefault="004E3880" w:rsidP="004E3880">
      <w:pPr>
        <w:rPr>
          <w:sz w:val="24"/>
        </w:rPr>
      </w:pPr>
    </w:p>
    <w:p w:rsidR="004E3880" w:rsidRDefault="004E3880" w:rsidP="004E3880">
      <w:pPr>
        <w:rPr>
          <w:sz w:val="24"/>
        </w:rPr>
      </w:pPr>
      <w:r>
        <w:rPr>
          <w:sz w:val="24"/>
        </w:rPr>
        <w:t>……………………</w:t>
      </w:r>
      <w:r>
        <w:rPr>
          <w:sz w:val="24"/>
        </w:rPr>
        <w:tab/>
        <w:t>………………………………………………………………………………….</w:t>
      </w:r>
    </w:p>
    <w:p w:rsidR="004E3880" w:rsidRDefault="004E3880" w:rsidP="004E3880">
      <w:pPr>
        <w:rPr>
          <w:sz w:val="24"/>
        </w:rPr>
      </w:pPr>
    </w:p>
    <w:p w:rsidR="004E3880" w:rsidRDefault="004E3880" w:rsidP="004E3880">
      <w:pPr>
        <w:rPr>
          <w:sz w:val="24"/>
        </w:rPr>
      </w:pPr>
      <w:r>
        <w:rPr>
          <w:sz w:val="24"/>
        </w:rPr>
        <w:t>……………………</w:t>
      </w:r>
      <w:r>
        <w:rPr>
          <w:sz w:val="24"/>
        </w:rPr>
        <w:tab/>
        <w:t>………………………………………………………………………………….</w:t>
      </w:r>
    </w:p>
    <w:p w:rsidR="004E3880" w:rsidRDefault="004E3880" w:rsidP="004E3880">
      <w:pPr>
        <w:rPr>
          <w:sz w:val="24"/>
        </w:rPr>
      </w:pPr>
    </w:p>
    <w:p w:rsidR="004E3880" w:rsidRDefault="004E3880" w:rsidP="004E3880">
      <w:pPr>
        <w:rPr>
          <w:sz w:val="24"/>
        </w:rPr>
      </w:pPr>
      <w:r>
        <w:rPr>
          <w:sz w:val="24"/>
        </w:rPr>
        <w:t>……………………</w:t>
      </w:r>
      <w:r>
        <w:rPr>
          <w:sz w:val="24"/>
        </w:rPr>
        <w:tab/>
        <w:t>………………………………………………………………………………….</w:t>
      </w:r>
    </w:p>
    <w:p w:rsidR="004E3880" w:rsidRDefault="004E3880" w:rsidP="004E3880">
      <w:pPr>
        <w:rPr>
          <w:sz w:val="24"/>
        </w:rPr>
      </w:pPr>
    </w:p>
    <w:p w:rsidR="004E3880" w:rsidRDefault="004E3880" w:rsidP="004E3880">
      <w:pPr>
        <w:rPr>
          <w:sz w:val="24"/>
        </w:rPr>
      </w:pPr>
      <w:r>
        <w:rPr>
          <w:sz w:val="24"/>
        </w:rPr>
        <w:t>……………………</w:t>
      </w:r>
      <w:r>
        <w:rPr>
          <w:sz w:val="24"/>
        </w:rPr>
        <w:tab/>
        <w:t>………………………………………………………………………………….</w:t>
      </w:r>
    </w:p>
    <w:p w:rsidR="004E3880" w:rsidRDefault="004E3880" w:rsidP="004E3880">
      <w:pPr>
        <w:rPr>
          <w:sz w:val="24"/>
        </w:rPr>
      </w:pPr>
    </w:p>
    <w:p w:rsidR="004E3880" w:rsidRDefault="004E3880" w:rsidP="004E3880">
      <w:pPr>
        <w:rPr>
          <w:sz w:val="24"/>
        </w:rPr>
      </w:pPr>
      <w:r>
        <w:rPr>
          <w:sz w:val="24"/>
        </w:rPr>
        <w:t>……………………</w:t>
      </w:r>
      <w:r>
        <w:rPr>
          <w:sz w:val="24"/>
        </w:rPr>
        <w:tab/>
        <w:t>………………………………………………………………………………….</w:t>
      </w:r>
    </w:p>
    <w:p w:rsidR="004E3880" w:rsidRDefault="004E3880" w:rsidP="004E3880">
      <w:pPr>
        <w:rPr>
          <w:sz w:val="24"/>
        </w:rPr>
      </w:pPr>
    </w:p>
    <w:p w:rsidR="004E3880" w:rsidRDefault="004E3880" w:rsidP="004E3880">
      <w:pPr>
        <w:rPr>
          <w:sz w:val="24"/>
        </w:rPr>
      </w:pPr>
      <w:r>
        <w:rPr>
          <w:sz w:val="24"/>
        </w:rPr>
        <w:t>……………………</w:t>
      </w:r>
      <w:r>
        <w:rPr>
          <w:sz w:val="24"/>
        </w:rPr>
        <w:tab/>
        <w:t>………………………………………………………………………………….</w:t>
      </w:r>
    </w:p>
    <w:p w:rsidR="004E3880" w:rsidRDefault="004E3880" w:rsidP="004E3880">
      <w:pPr>
        <w:rPr>
          <w:sz w:val="24"/>
        </w:rPr>
      </w:pPr>
    </w:p>
    <w:p w:rsidR="004E3880" w:rsidRDefault="004E3880" w:rsidP="004E3880">
      <w:pPr>
        <w:rPr>
          <w:sz w:val="24"/>
        </w:rPr>
      </w:pPr>
      <w:r>
        <w:rPr>
          <w:sz w:val="24"/>
        </w:rPr>
        <w:t>……………………</w:t>
      </w:r>
      <w:r>
        <w:rPr>
          <w:sz w:val="24"/>
        </w:rPr>
        <w:tab/>
        <w:t>………………………………………………………………………………….</w:t>
      </w:r>
    </w:p>
    <w:p w:rsidR="004E3880" w:rsidRDefault="004E3880" w:rsidP="004E3880">
      <w:pPr>
        <w:rPr>
          <w:sz w:val="24"/>
        </w:rPr>
      </w:pPr>
    </w:p>
    <w:p w:rsidR="004E3880" w:rsidRDefault="004E3880" w:rsidP="004E3880">
      <w:pPr>
        <w:rPr>
          <w:sz w:val="24"/>
        </w:rPr>
      </w:pPr>
      <w:r>
        <w:rPr>
          <w:sz w:val="24"/>
        </w:rPr>
        <w:t>……………………</w:t>
      </w:r>
      <w:r>
        <w:rPr>
          <w:sz w:val="24"/>
        </w:rPr>
        <w:tab/>
        <w:t>………………………………………………………………………………….</w:t>
      </w:r>
    </w:p>
    <w:p w:rsidR="004E3880" w:rsidRDefault="004E3880" w:rsidP="004E3880">
      <w:pPr>
        <w:rPr>
          <w:sz w:val="24"/>
        </w:rPr>
      </w:pPr>
    </w:p>
    <w:p w:rsidR="004E3880" w:rsidRDefault="004E3880" w:rsidP="004E3880">
      <w:pPr>
        <w:rPr>
          <w:sz w:val="24"/>
        </w:rPr>
      </w:pPr>
      <w:r>
        <w:rPr>
          <w:sz w:val="24"/>
        </w:rPr>
        <w:t>……………………</w:t>
      </w:r>
      <w:r>
        <w:rPr>
          <w:sz w:val="24"/>
        </w:rPr>
        <w:tab/>
        <w:t>………………………………………………………………………………….</w:t>
      </w:r>
    </w:p>
    <w:p w:rsidR="004E3880" w:rsidRDefault="004E3880" w:rsidP="004E3880">
      <w:pPr>
        <w:rPr>
          <w:sz w:val="24"/>
        </w:rPr>
      </w:pPr>
    </w:p>
    <w:p w:rsidR="004E3880" w:rsidRDefault="004E3880" w:rsidP="004E3880">
      <w:pPr>
        <w:pStyle w:val="Zkladntext2"/>
      </w:pPr>
    </w:p>
    <w:p w:rsidR="004E3880" w:rsidRDefault="004E3880" w:rsidP="004E3880">
      <w:pPr>
        <w:pStyle w:val="Zkladntext2"/>
      </w:pPr>
      <w:r>
        <w:t>Otevírání obálek</w:t>
      </w:r>
      <w:r w:rsidR="00556D85">
        <w:t xml:space="preserve"> s nabídkami bylo ukončeno v 19:00</w:t>
      </w:r>
      <w:r>
        <w:t xml:space="preserve"> hodin.</w:t>
      </w:r>
    </w:p>
    <w:p w:rsidR="004E3880" w:rsidRDefault="004E3880" w:rsidP="004E3880">
      <w:pPr>
        <w:jc w:val="both"/>
        <w:rPr>
          <w:sz w:val="24"/>
        </w:rPr>
      </w:pPr>
    </w:p>
    <w:p w:rsidR="004E3880" w:rsidRDefault="004E3880" w:rsidP="004E3880">
      <w:pPr>
        <w:jc w:val="both"/>
        <w:rPr>
          <w:sz w:val="24"/>
        </w:rPr>
      </w:pPr>
    </w:p>
    <w:p w:rsidR="004E3880" w:rsidRDefault="004E3880" w:rsidP="004E3880">
      <w:pPr>
        <w:jc w:val="both"/>
        <w:rPr>
          <w:sz w:val="24"/>
        </w:rPr>
      </w:pPr>
      <w:r>
        <w:rPr>
          <w:sz w:val="24"/>
        </w:rPr>
        <w:t xml:space="preserve">Přílohy: </w:t>
      </w:r>
    </w:p>
    <w:p w:rsidR="004E3880" w:rsidRDefault="004E3880" w:rsidP="004E3880">
      <w:pPr>
        <w:jc w:val="both"/>
        <w:rPr>
          <w:sz w:val="24"/>
        </w:rPr>
      </w:pPr>
    </w:p>
    <w:p w:rsidR="004E3880" w:rsidRDefault="004E3880" w:rsidP="004E3880">
      <w:pPr>
        <w:jc w:val="both"/>
        <w:rPr>
          <w:sz w:val="24"/>
        </w:rPr>
      </w:pPr>
      <w:r>
        <w:rPr>
          <w:sz w:val="24"/>
        </w:rPr>
        <w:t>1. Evidenční arch podaných nabídek (originál)</w:t>
      </w:r>
    </w:p>
    <w:p w:rsidR="004E3880" w:rsidRDefault="004E3880" w:rsidP="004E3880">
      <w:pPr>
        <w:jc w:val="both"/>
        <w:rPr>
          <w:sz w:val="24"/>
        </w:rPr>
      </w:pPr>
      <w:r>
        <w:rPr>
          <w:sz w:val="24"/>
        </w:rPr>
        <w:t xml:space="preserve">2. </w:t>
      </w:r>
      <w:r w:rsidRPr="00566CBB">
        <w:rPr>
          <w:sz w:val="22"/>
          <w:szCs w:val="22"/>
        </w:rPr>
        <w:t>Kontrola nabídky dle § 71 odst. 9</w:t>
      </w:r>
      <w:r>
        <w:rPr>
          <w:sz w:val="22"/>
          <w:szCs w:val="22"/>
        </w:rPr>
        <w:t xml:space="preserve"> </w:t>
      </w:r>
      <w:r w:rsidRPr="00566CBB">
        <w:rPr>
          <w:sz w:val="22"/>
          <w:szCs w:val="22"/>
        </w:rPr>
        <w:t>a informace o číselně vyjádřitelných dílčích hodnotících kritériích</w:t>
      </w:r>
      <w:r w:rsidDel="001126B7">
        <w:rPr>
          <w:sz w:val="24"/>
        </w:rPr>
        <w:t xml:space="preserve"> </w:t>
      </w:r>
    </w:p>
    <w:p w:rsidR="004E3880" w:rsidRDefault="004E3880" w:rsidP="004E3880">
      <w:pPr>
        <w:jc w:val="both"/>
        <w:rPr>
          <w:sz w:val="24"/>
        </w:rPr>
      </w:pPr>
      <w:r>
        <w:rPr>
          <w:sz w:val="24"/>
        </w:rPr>
        <w:t>3. Prezenční listina z otevírání obálek</w:t>
      </w:r>
    </w:p>
    <w:p w:rsidR="004E3880" w:rsidRDefault="004E3880" w:rsidP="004E3880">
      <w:pPr>
        <w:jc w:val="both"/>
        <w:rPr>
          <w:sz w:val="24"/>
        </w:rPr>
      </w:pPr>
      <w:r>
        <w:rPr>
          <w:sz w:val="24"/>
        </w:rPr>
        <w:t>4. Čestná prohlášení členů komise</w:t>
      </w:r>
    </w:p>
    <w:p w:rsidR="004E3880" w:rsidRDefault="004E3880" w:rsidP="004E3880">
      <w:pPr>
        <w:jc w:val="both"/>
        <w:rPr>
          <w:sz w:val="24"/>
        </w:rPr>
      </w:pPr>
    </w:p>
    <w:p w:rsidR="004E3880" w:rsidRDefault="004E3880" w:rsidP="004E3880">
      <w:pPr>
        <w:jc w:val="both"/>
        <w:rPr>
          <w:sz w:val="24"/>
        </w:rPr>
      </w:pPr>
      <w:r>
        <w:rPr>
          <w:sz w:val="24"/>
        </w:rPr>
        <w:t>Protokol byl přečten a členové komise svým podpisem stvrzují správnost a úplnost uvedených údajů.</w:t>
      </w:r>
    </w:p>
    <w:p w:rsidR="004E3880" w:rsidRDefault="004E3880" w:rsidP="004E3880">
      <w:pPr>
        <w:jc w:val="both"/>
        <w:rPr>
          <w:sz w:val="24"/>
        </w:rPr>
      </w:pPr>
    </w:p>
    <w:p w:rsidR="004E3880" w:rsidRDefault="004E3880" w:rsidP="004E3880">
      <w:pPr>
        <w:jc w:val="both"/>
        <w:rPr>
          <w:sz w:val="24"/>
        </w:rPr>
      </w:pPr>
    </w:p>
    <w:p w:rsidR="004E3880" w:rsidRDefault="004E3880" w:rsidP="004E3880">
      <w:pPr>
        <w:jc w:val="both"/>
        <w:rPr>
          <w:sz w:val="24"/>
        </w:rPr>
      </w:pPr>
    </w:p>
    <w:p w:rsidR="004E3880" w:rsidRDefault="004E3880" w:rsidP="004E3880">
      <w:pPr>
        <w:jc w:val="both"/>
        <w:rPr>
          <w:sz w:val="24"/>
        </w:rPr>
      </w:pPr>
      <w:r>
        <w:rPr>
          <w:sz w:val="24"/>
        </w:rPr>
        <w:t xml:space="preserve">V Rochlově dne </w:t>
      </w:r>
      <w:proofErr w:type="gramStart"/>
      <w:r>
        <w:rPr>
          <w:sz w:val="24"/>
        </w:rPr>
        <w:t>11.11.2013</w:t>
      </w:r>
      <w:proofErr w:type="gramEnd"/>
    </w:p>
    <w:p w:rsidR="004E3880" w:rsidRDefault="004E3880" w:rsidP="004E3880">
      <w:pPr>
        <w:jc w:val="both"/>
        <w:rPr>
          <w:sz w:val="24"/>
        </w:rPr>
      </w:pPr>
    </w:p>
    <w:p w:rsidR="004E3880" w:rsidRDefault="004E3880" w:rsidP="004E3880">
      <w:pPr>
        <w:jc w:val="both"/>
        <w:rPr>
          <w:sz w:val="24"/>
        </w:rPr>
      </w:pPr>
    </w:p>
    <w:p w:rsidR="004E3880" w:rsidRDefault="004E3880" w:rsidP="004E3880">
      <w:pPr>
        <w:rPr>
          <w:sz w:val="24"/>
        </w:rPr>
      </w:pPr>
      <w:r>
        <w:rPr>
          <w:sz w:val="24"/>
        </w:rPr>
        <w:t>Zapsal: Patera</w:t>
      </w:r>
    </w:p>
    <w:p w:rsidR="004E3880" w:rsidRDefault="004E3880" w:rsidP="004E3880">
      <w:pPr>
        <w:rPr>
          <w:sz w:val="24"/>
        </w:rPr>
      </w:pPr>
    </w:p>
    <w:p w:rsidR="004E3880" w:rsidRDefault="004E3880" w:rsidP="004E3880">
      <w:pPr>
        <w:rPr>
          <w:sz w:val="24"/>
        </w:rPr>
      </w:pPr>
    </w:p>
    <w:p w:rsidR="004E3880" w:rsidRPr="003D2DD0" w:rsidRDefault="004E3880" w:rsidP="004E3880">
      <w:pPr>
        <w:rPr>
          <w:sz w:val="24"/>
        </w:rPr>
      </w:pPr>
      <w:r>
        <w:rPr>
          <w:sz w:val="24"/>
        </w:rPr>
        <w:t>Podpisy</w:t>
      </w:r>
    </w:p>
    <w:p w:rsidR="004E3880" w:rsidRDefault="004E3880" w:rsidP="004E3880">
      <w:pPr>
        <w:pStyle w:val="Nzev"/>
        <w:jc w:val="left"/>
        <w:rPr>
          <w:sz w:val="36"/>
          <w:u w:val="single"/>
        </w:rPr>
      </w:pPr>
    </w:p>
    <w:p w:rsidR="004E3880" w:rsidRDefault="004E3880" w:rsidP="004E3880">
      <w:pPr>
        <w:pStyle w:val="Nzev"/>
        <w:jc w:val="left"/>
        <w:rPr>
          <w:sz w:val="36"/>
          <w:u w:val="single"/>
        </w:rPr>
      </w:pPr>
    </w:p>
    <w:p w:rsidR="004E3880" w:rsidRDefault="004E3880" w:rsidP="004E3880">
      <w:pPr>
        <w:pStyle w:val="Nzev"/>
        <w:jc w:val="left"/>
        <w:rPr>
          <w:sz w:val="36"/>
          <w:u w:val="single"/>
        </w:rPr>
      </w:pPr>
    </w:p>
    <w:p w:rsidR="004E3880" w:rsidRDefault="004E3880" w:rsidP="004E3880">
      <w:pPr>
        <w:pStyle w:val="Nzev"/>
        <w:jc w:val="left"/>
        <w:rPr>
          <w:sz w:val="36"/>
          <w:u w:val="single"/>
        </w:rPr>
      </w:pPr>
    </w:p>
    <w:p w:rsidR="004E3880" w:rsidRDefault="004E3880" w:rsidP="004E3880">
      <w:pPr>
        <w:pStyle w:val="Nzev"/>
        <w:jc w:val="left"/>
        <w:rPr>
          <w:sz w:val="36"/>
          <w:u w:val="single"/>
        </w:rPr>
      </w:pPr>
    </w:p>
    <w:p w:rsidR="00B40FA9" w:rsidRDefault="00B40FA9"/>
    <w:sectPr w:rsidR="00B40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9DB"/>
    <w:multiLevelType w:val="hybridMultilevel"/>
    <w:tmpl w:val="B55865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7CC20B4"/>
    <w:multiLevelType w:val="hybridMultilevel"/>
    <w:tmpl w:val="C2CEFB34"/>
    <w:lvl w:ilvl="0" w:tplc="8E8E75C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80"/>
    <w:rsid w:val="004E3880"/>
    <w:rsid w:val="004F4877"/>
    <w:rsid w:val="00556D85"/>
    <w:rsid w:val="00B4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4E3880"/>
    <w:pPr>
      <w:keepNext/>
      <w:jc w:val="center"/>
      <w:outlineLvl w:val="3"/>
    </w:pPr>
    <w:rPr>
      <w:b/>
      <w:sz w:val="4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E3880"/>
    <w:rPr>
      <w:rFonts w:ascii="Times New Roman" w:eastAsia="Times New Roman" w:hAnsi="Times New Roman" w:cs="Times New Roman"/>
      <w:b/>
      <w:sz w:val="48"/>
      <w:szCs w:val="20"/>
      <w:u w:val="single"/>
      <w:lang w:eastAsia="cs-CZ"/>
    </w:rPr>
  </w:style>
  <w:style w:type="paragraph" w:styleId="Nzev">
    <w:name w:val="Title"/>
    <w:basedOn w:val="Normln"/>
    <w:link w:val="NzevChar"/>
    <w:uiPriority w:val="10"/>
    <w:qFormat/>
    <w:rsid w:val="004E3880"/>
    <w:pPr>
      <w:jc w:val="center"/>
    </w:pPr>
    <w:rPr>
      <w:b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4E3880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4E3880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E388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4E388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E3880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3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4E3880"/>
    <w:pPr>
      <w:keepNext/>
      <w:jc w:val="center"/>
      <w:outlineLvl w:val="3"/>
    </w:pPr>
    <w:rPr>
      <w:b/>
      <w:sz w:val="4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4E3880"/>
    <w:rPr>
      <w:rFonts w:ascii="Times New Roman" w:eastAsia="Times New Roman" w:hAnsi="Times New Roman" w:cs="Times New Roman"/>
      <w:b/>
      <w:sz w:val="48"/>
      <w:szCs w:val="20"/>
      <w:u w:val="single"/>
      <w:lang w:eastAsia="cs-CZ"/>
    </w:rPr>
  </w:style>
  <w:style w:type="paragraph" w:styleId="Nzev">
    <w:name w:val="Title"/>
    <w:basedOn w:val="Normln"/>
    <w:link w:val="NzevChar"/>
    <w:uiPriority w:val="10"/>
    <w:qFormat/>
    <w:rsid w:val="004E3880"/>
    <w:pPr>
      <w:jc w:val="center"/>
    </w:pPr>
    <w:rPr>
      <w:b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4E3880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4E3880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E388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4E388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E3880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2</cp:revision>
  <dcterms:created xsi:type="dcterms:W3CDTF">2013-11-13T16:42:00Z</dcterms:created>
  <dcterms:modified xsi:type="dcterms:W3CDTF">2013-11-13T16:42:00Z</dcterms:modified>
</cp:coreProperties>
</file>